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6B" w:rsidRPr="00D91E79" w:rsidRDefault="008B4DFE" w:rsidP="00D34B8C">
      <w:pPr>
        <w:rPr>
          <w:rFonts w:ascii="TH SarabunPSK" w:hAnsi="TH SarabunPSK" w:cs="TH SarabunPSK"/>
          <w:b/>
          <w:bCs/>
          <w:sz w:val="32"/>
          <w:szCs w:val="32"/>
        </w:rPr>
      </w:pPr>
      <w:r w:rsidRPr="008B4DFE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<v:textbox inset="1pt,1pt,1pt,1pt">
              <w:txbxContent>
                <w:p w:rsidR="00F65CEE" w:rsidRPr="006F738E" w:rsidRDefault="006F738E" w:rsidP="00D07A25">
                  <w:pPr>
                    <w:ind w:right="242"/>
                    <w:jc w:val="right"/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</w:pPr>
                  <w:r w:rsidRPr="006F738E"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 xml:space="preserve">Foresight </w:t>
                  </w:r>
                  <w:r w:rsidR="00D34B8C" w:rsidRPr="006F738E"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>Knowledge Article</w:t>
                  </w:r>
                </w:p>
              </w:txbxContent>
            </v:textbox>
          </v:rect>
        </w:pict>
      </w:r>
      <w:r w:rsidR="00DE1FC1" w:rsidRPr="00D91E79">
        <w:rPr>
          <w:rFonts w:ascii="TH SarabunPSK" w:hAnsi="TH SarabunPSK" w:cs="TH SarabunPSK"/>
          <w:sz w:val="32"/>
          <w:szCs w:val="32"/>
        </w:rPr>
        <w:t xml:space="preserve"> </w:t>
      </w:r>
      <w:r w:rsidR="006F738E" w:rsidRPr="00D91E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D91E79">
        <w:rPr>
          <w:rFonts w:ascii="TH SarabunPSK" w:hAnsi="TH SarabunPSK" w:cs="TH SarabunPSK"/>
          <w:b/>
          <w:bCs/>
          <w:sz w:val="32"/>
          <w:szCs w:val="32"/>
        </w:rPr>
        <w:tab/>
      </w:r>
      <w:r w:rsidR="006F738E" w:rsidRPr="00D91E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/>
      </w:tblPr>
      <w:tblGrid>
        <w:gridCol w:w="2518"/>
        <w:gridCol w:w="2835"/>
        <w:gridCol w:w="1985"/>
        <w:gridCol w:w="2126"/>
      </w:tblGrid>
      <w:tr w:rsidR="00DB126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D91E79" w:rsidRDefault="000A043F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Title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D91E79" w:rsidRDefault="00EE14C9" w:rsidP="00EE14C9">
            <w:pPr>
              <w:pStyle w:val="Heading1"/>
              <w:shd w:val="clear" w:color="auto" w:fill="FFFFFF"/>
              <w:textAlignment w:val="baseline"/>
              <w:rPr>
                <w:rFonts w:ascii="TH SarabunPSK" w:hAnsi="TH SarabunPSK" w:cs="TH SarabunPSK"/>
                <w:color w:val="000000" w:themeColor="text1"/>
              </w:rPr>
            </w:pPr>
            <w:r w:rsidRPr="00EE14C9">
              <w:rPr>
                <w:rFonts w:ascii="TH SarabunPSK" w:hAnsi="TH SarabunPSK" w:cs="TH SarabunPSK"/>
                <w:color w:val="404040"/>
                <w:sz w:val="40"/>
                <w:szCs w:val="40"/>
                <w:cs/>
              </w:rPr>
              <w:t>วิธีการพัฒนาพนักงานที่ได้ผลดีกว่า การส่งไปฝึกอบรมอย่างเดียว</w:t>
            </w:r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D91E79" w:rsidRDefault="00417D30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Reference / 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ข้อมูลอ้างอิง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D91E79" w:rsidRDefault="008B4DFE" w:rsidP="00EF6F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" w:history="1">
              <w:r w:rsidR="00EF6F59" w:rsidRPr="0041051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https://prakal.wordpress.com/2015/04/20/</w:t>
              </w:r>
              <w:r w:rsidR="00EF6F59" w:rsidRPr="0041051D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วิธีการพัฒนาพนักงานที่</w:t>
              </w:r>
            </w:hyperlink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D91E79" w:rsidRDefault="00417D30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Pr="00D91E79" w:rsidRDefault="00417D30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97D" w:rsidRPr="00D91E79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</w:tr>
      <w:tr w:rsidR="00D24AD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D91E79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Author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ผู้เขียน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91E79" w:rsidRDefault="009A6014" w:rsidP="006F738E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  <w:t>น</w:t>
            </w:r>
            <w:r w:rsidR="00BA5D4D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.ส.เมนะกา  ครอบครอง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D91E79" w:rsidRDefault="00D24ADB" w:rsidP="009C44DC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91E79" w:rsidRDefault="00F03FEB" w:rsidP="009A6014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91E79"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  <w:t xml:space="preserve">พ.บริหารงานทั่วไป </w:t>
            </w:r>
            <w:r w:rsidR="009A6014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๗</w:t>
            </w:r>
          </w:p>
        </w:tc>
      </w:tr>
      <w:tr w:rsidR="00D24AD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D91E79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-mail</w:t>
            </w:r>
            <w:r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91E79" w:rsidRDefault="00D24ADB" w:rsidP="00BE13E8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D91E79" w:rsidRDefault="00D24ADB" w:rsidP="00BC2983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วันที่เขียน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BC2983"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91E79" w:rsidRDefault="008B4DFE" w:rsidP="0065641A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33CC"/>
                  <w:sz w:val="32"/>
                  <w:szCs w:val="32"/>
                </w:rPr>
                <w:id w:val="1923214667"/>
                <w:placeholder>
                  <w:docPart w:val="E9ECD1F5FA4E4D0695C740F46EA75F1C"/>
                </w:placeholder>
                <w:date w:fullDate="1960-02-25T00:00:00Z"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F95BCD">
                  <w:rPr>
                    <w:rFonts w:ascii="TH SarabunPSK" w:hAnsi="TH SarabunPSK" w:cs="TH SarabunPSK" w:hint="cs"/>
                    <w:color w:val="0033CC"/>
                    <w:sz w:val="32"/>
                    <w:szCs w:val="32"/>
                    <w:cs/>
                  </w:rPr>
                  <w:t>25/02/03</w:t>
                </w:r>
              </w:sdtContent>
            </w:sdt>
          </w:p>
        </w:tc>
      </w:tr>
    </w:tbl>
    <w:p w:rsidR="00D91E79" w:rsidRDefault="00D91E79" w:rsidP="006F738E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6F738E" w:rsidRPr="00D91E79" w:rsidRDefault="006F738E" w:rsidP="006F738E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</w:t>
      </w:r>
    </w:p>
    <w:tbl>
      <w:tblPr>
        <w:tblStyle w:val="TableGrid"/>
        <w:tblW w:w="0" w:type="auto"/>
        <w:tblLook w:val="04A0"/>
      </w:tblPr>
      <w:tblGrid>
        <w:gridCol w:w="9204"/>
      </w:tblGrid>
      <w:tr w:rsidR="00F03FEB" w:rsidRPr="00D91E79" w:rsidTr="00F03FEB">
        <w:tc>
          <w:tcPr>
            <w:tcW w:w="9204" w:type="dxa"/>
          </w:tcPr>
          <w:p w:rsidR="00EE14C9" w:rsidRDefault="00EE14C9" w:rsidP="00EE14C9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40404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040"/>
                <w:sz w:val="32"/>
                <w:szCs w:val="32"/>
                <w:cs/>
              </w:rPr>
              <w:t xml:space="preserve">         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เรื่องของการส่งพนักงานออกไปฝึกอบรมภายนอก และการฝึกอบรมภายในอย่าง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In-house Training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นั้น ยังคงเป็นที่นิยมกันสำหรับการพัฒนาพนักงานในองค์กร แต่จริงๆ แล้ว การพัฒนาพนักงานยังสามารถทำได้ในอีกหลายวิธี ซึ่งเป็นวิธีที่ส่งผลได้ดีกว่าการฝึกอบรมด้วยซ้ำไป แต่กลับไม่ค่อยมีองค์กรที่สนใจ หรือใช้วิธีการเหล่านี้สักเท่าไหร่ สาเหตุก็เนื่องจาก ต้องอาศัยเวลาของผู้ที่เกี่ยวข้องมากมายโดยเฉพาะ ผู้บังคับบัญชาโดยตรงของพนักงานคนนั้น ที่จะต้องให้เวลากับพนักงานอย่างมาก สุดท้ายก็เลยส่งไปฝึกอบรมภายนอกนี่แหละ ง่ายที่สุดแล้ว แต่ผลของมันกลับไม่ค่อยได้อย่างที่เราต้องการสักเท่าไหร่</w:t>
            </w:r>
          </w:p>
          <w:p w:rsidR="00EE14C9" w:rsidRPr="00EE14C9" w:rsidRDefault="007A688D" w:rsidP="00EF6F59">
            <w:pPr>
              <w:shd w:val="clear" w:color="auto" w:fill="FFFFFF"/>
              <w:spacing w:after="360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/>
                <w:bCs/>
                <w:color w:val="800000"/>
                <w:sz w:val="32"/>
                <w:szCs w:val="32"/>
                <w:bdr w:val="none" w:sz="0" w:space="0" w:color="auto" w:frame="1"/>
                <w:cs/>
              </w:rPr>
              <w:t xml:space="preserve">          </w:t>
            </w:r>
            <w:r w:rsidR="00EE14C9" w:rsidRPr="00EE14C9"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  <w:cs/>
              </w:rPr>
              <w:t>การมอบหมายงานที่ท้าทายมากขึ้น</w:t>
            </w:r>
            <w:r w:rsidR="00EE14C9"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> </w:t>
            </w:r>
            <w:r w:rsidR="00EE14C9"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นี่เป็นวิธีการพัฒนาพนักงานที่ได้ผลอย่างมาก เนื่องจากเป็นวิธีที่ทำให้พนักงานต้องคิด และลงมือทำจริงๆ สิ่งที่หัวหน้างานโดยตรงของพนักงานจะต้องพิจารณาก็คือ ความรู้ ทักษะของพนักงานแต่ละคน ว่าเป็นอย่างไร เหมาะสมที่จะรับผิดชอบงานที่ยากขึ้น ท้าทายมากขึ้นได้หรือไม่ ถ้าหัวหน้ามอบหมายงานที่ยากขึ้นให้ทำ โดยปกติจะเป็นการพัฒนาพนักงานที่ดีมากทางหนึ่ง เพราะจะทำให้พนักงานได้เรียนรู้โดยตรงจากการทำงาน ทั้งด้านความรู้ ทักษะ ในการทำงาน เพียงแต่ต้องระวังพนักงานบางคนอาจจะไม่คิดว่า การให้งานที่ยากขึ้นเป็นเรื่องของการพัฒนา อาจจะมองว่า เป็นการโยนงาน และกลั่นแกล้งกันก็เป็นได้ ดังนั้นจะต้องมีการสื่อสารพูดคุยกันอย่างดี ในวิธีการนี้เช่นกัน</w:t>
            </w:r>
          </w:p>
          <w:p w:rsidR="00EE14C9" w:rsidRPr="00EE14C9" w:rsidRDefault="00EE14C9" w:rsidP="00EF6F59">
            <w:pPr>
              <w:numPr>
                <w:ilvl w:val="0"/>
                <w:numId w:val="18"/>
              </w:numPr>
              <w:shd w:val="clear" w:color="auto" w:fill="FFFFFF"/>
              <w:jc w:val="thaiDistribute"/>
              <w:textAlignment w:val="baseline"/>
              <w:rPr>
                <w:rFonts w:ascii="TH SarabunPSK" w:hAnsi="TH SarabunPSK" w:cs="TH SarabunPSK"/>
                <w:color w:val="404040"/>
                <w:sz w:val="32"/>
                <w:szCs w:val="32"/>
              </w:rPr>
            </w:pPr>
            <w:r w:rsidRPr="00EE14C9"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  <w:cs/>
              </w:rPr>
              <w:t>การปรับเปลี่ยนงานให้มีคุณค่ามากขึ้น</w:t>
            </w:r>
            <w:r w:rsidRPr="00EE14C9"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</w:rPr>
              <w:t> 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เช่น พยายามให้พนักงานได้มีโอกาสได้เข้าประชุมกับทีมบริหารบ่อยครั้งมากขึ้น หรือให้เข้าร่วมทีมในทำโครงการ หรือนอกจากให้ทำ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presentation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ก็ให้ลองฝึกนำเสนองานด้วย หรือแทนที่จะให้สรุปรายงานตามสั่ง ก็ให้ลองคิดรูปแบบรายงานใหม่ เพื่อแก้ไขปัญหาที่เคยเกิดขึ้นมาก่อน ฯลฯ</w:t>
            </w:r>
          </w:p>
          <w:p w:rsidR="00EE14C9" w:rsidRPr="00EE14C9" w:rsidRDefault="00EE14C9" w:rsidP="00EF6F59">
            <w:pPr>
              <w:numPr>
                <w:ilvl w:val="0"/>
                <w:numId w:val="19"/>
              </w:numPr>
              <w:shd w:val="clear" w:color="auto" w:fill="FFFFFF"/>
              <w:jc w:val="thaiDistribute"/>
              <w:textAlignment w:val="baseline"/>
              <w:rPr>
                <w:rFonts w:ascii="TH SarabunPSK" w:hAnsi="TH SarabunPSK" w:cs="TH SarabunPSK"/>
                <w:color w:val="404040"/>
                <w:sz w:val="32"/>
                <w:szCs w:val="32"/>
              </w:rPr>
            </w:pPr>
            <w:r w:rsidRPr="00EE14C9"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</w:rPr>
              <w:t>Job Shadowing 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เป็นวิธีการพัฒนาพนักงานที่ดีอีกวิธีหนึ่ง ลักษณะของ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Job Shadowing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ก็คือ การให้พนักงานไปเรียนรู้วิธีการทำงานของพนักงานคนอื่น ซึ่งทำได้ทั้งงานในหน่วยงานเดียวกัน หรืองานต่างหน่วยงาน เพื่อที่จะได้เรียนรู้วิธีการทำงาน ข้อจำกัด ความยากง่าย ฯลฯ ของการทำงาน เพื่อที่จะได้เข้าใจงานซึ่งกันและกัน และที่สำคัญก็คือ จะได้มองเห็นมุมมองของคนทำงานในอีกมุมมองหนึ่ง เพื่อเปิดความคิดใหม่ๆ และต่อยอดความคิดในการทำงานให้เปิดกว้างยิ่งขึ้นได้อีก นอกจากนั้น การทำ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Job Shadowing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นั้น ยังเหมาะสำหรับการแก้ไขปัญหาของพนักงานที่มักจะมองว่างานอื่นง่ายกว่า ไม่สำคัญเท่างานของตนเอง ซึ่งจะทำให้พนักงานคนนั้นได้เห็นสิ่งที่พนักงานคนอื่น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lastRenderedPageBreak/>
              <w:t>ทำกันว่า ยากง่ายอย่างไร เพื่อให้เกิดความเข้าใจกันมากขึ้นด้วย</w:t>
            </w:r>
          </w:p>
          <w:p w:rsidR="00EE14C9" w:rsidRPr="00EE14C9" w:rsidRDefault="00EE14C9" w:rsidP="00EF6F59">
            <w:pPr>
              <w:numPr>
                <w:ilvl w:val="0"/>
                <w:numId w:val="20"/>
              </w:numPr>
              <w:shd w:val="clear" w:color="auto" w:fill="FFFFFF"/>
              <w:jc w:val="thaiDistribute"/>
              <w:textAlignment w:val="baseline"/>
              <w:rPr>
                <w:rFonts w:ascii="TH SarabunPSK" w:hAnsi="TH SarabunPSK" w:cs="TH SarabunPSK"/>
                <w:color w:val="404040"/>
                <w:sz w:val="32"/>
                <w:szCs w:val="32"/>
              </w:rPr>
            </w:pPr>
            <w:r w:rsidRPr="00EE14C9"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</w:rPr>
              <w:t>Job Rotation 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การโอนย้าย และหมุนเวียนงาน เป็นอีกวิธีหนึ่งที่จะช่วยพัฒนาพนักงานได้อย่างดี องค์กรใหญ่ๆ หลายแห่ง ก็ใช้วิธีนี้ในการพัฒนาพนักงานเพื่อให้เรียนรู้การทำงานในมุมกว้างยิ่งขึ้น บางงานที่มีขั้นตอนการทำงานที่ซ้ำๆ กันไปนาน เราก็สามารถที่จะหมุนเวียนพนักงานเพื่อเรียนรู้งานที่กว้างขึ้นได้ ดังนั้นการหมุนเวียนงานนั้นจึงสามารถที่จะทำได้ทุกวัน ทุกเดือน หรืออาจจะเป็นระยะยาวก็ยังได้ นอกจากนี้วิธีการนี้ยังเหมาะสำหรับการเตรียมความพร้อมให้กับพนักงานในการเติบโตไปสู่ผู้บริหารระดับสูง ซึ่งต้องมองเห็น และเข้าใจถึงมุมมองของงานแต่ลาสายงาน และความเชื่อมโยงกันของงานทั้งหมดในภาพรวม เพื่อที่จะได้เป็นผู้นำได้อย่างแท้จริง</w:t>
            </w:r>
          </w:p>
          <w:p w:rsidR="00EE14C9" w:rsidRDefault="00EE14C9" w:rsidP="00EF6F59">
            <w:pPr>
              <w:numPr>
                <w:ilvl w:val="0"/>
                <w:numId w:val="21"/>
              </w:numPr>
              <w:shd w:val="clear" w:color="auto" w:fill="FFFFFF"/>
              <w:spacing w:after="360"/>
              <w:jc w:val="thaiDistribute"/>
              <w:textAlignment w:val="baseline"/>
              <w:rPr>
                <w:rFonts w:ascii="TH SarabunPSK" w:hAnsi="TH SarabunPSK" w:cs="TH SarabunPSK"/>
                <w:color w:val="404040"/>
                <w:sz w:val="32"/>
                <w:szCs w:val="32"/>
              </w:rPr>
            </w:pPr>
            <w:r w:rsidRPr="00EE14C9">
              <w:rPr>
                <w:rFonts w:ascii="TH SarabunPSK" w:hAnsi="TH SarabunPSK" w:cs="TH SarabunPSK"/>
                <w:b/>
                <w:bCs/>
                <w:color w:val="800000"/>
                <w:sz w:val="32"/>
                <w:szCs w:val="32"/>
                <w:bdr w:val="none" w:sz="0" w:space="0" w:color="auto" w:frame="1"/>
              </w:rPr>
              <w:t>Mentoring and Coaching</w:t>
            </w:r>
            <w:r w:rsidRPr="00EE14C9">
              <w:rPr>
                <w:rFonts w:ascii="TH SarabunPSK" w:hAnsi="TH SarabunPSK" w:cs="TH SarabunPSK"/>
                <w:b/>
                <w:bCs/>
                <w:color w:val="404040"/>
                <w:sz w:val="32"/>
                <w:szCs w:val="32"/>
                <w:bdr w:val="none" w:sz="0" w:space="0" w:color="auto" w:frame="1"/>
              </w:rPr>
              <w:t> 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พัฒนาพนักงานโดยใช้ระบบพี่เลี้ยง และการสอนงาน ซึ่งเป็นวิธีการที่เริ่มได้รับความนิยมมากขึ้นเรื่อยๆ ระบบการพัฒนาด้วยวิธีทีพี่เลี้ยงนั้น จะเหมาะสำหรับการพัฒนาวิธีคิด และวิธีการทำงาน และค่านิยมองค์กรลงในตัวพนักงานได้ดี ส่วนการ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Coaching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นั้น ก็เป็นอีกวิธีหนึ่งที่ได้รับความนิยมมากขึ้น เพียงแต่บ้านเรามักจะเข้าใจคำว่า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Coaching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ว่าเป็นการสอนงานแบบหัวหน้าสอนงานลูกน้องวันต่อวัน จริงๆ แล้ว การ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Coaching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นั้นลึกกว่านั้นมากนัก จะต้องมีการวางแผนกันระหว่างผู้สอน และผู้ถูกสอน ว่าจะโค้ชกันในเรื่องอะไร และมีการกำหนดตารางเวลาในการโค้ชกัน มีการพูดคุย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</w:rPr>
              <w:t xml:space="preserve">Feedback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กันไปมา จนกว่าพนักงานจะมีพฤติกรรมในการทำงาน หรือพฤติกรรมที่เราต้องการพัฒนาที่ชัดเจนมากขึ้น จากนั้นก็ประเมินผลการโค้ชว่าเป็นอย่างไร วิธีการนี้จะเหมาะสำหรับการพัฒนาพนักงานแบบตัวต่อตัว และลงลึกในทักษะ วิธีคิดวิธีการทำงานในแง่มุมต่างๆ โดยเน้นไปที่ผลลัพธ์และการเปลี่ยนแปลงที่ต้องการให้เกิดขึ้นในตัวพนักงาน</w:t>
            </w:r>
          </w:p>
          <w:p w:rsidR="00954651" w:rsidRPr="00D91E79" w:rsidRDefault="00EF6F59" w:rsidP="00EF6F59">
            <w:pPr>
              <w:shd w:val="clear" w:color="auto" w:fill="FFFFFF"/>
              <w:spacing w:after="360"/>
              <w:jc w:val="thaiDistribute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040"/>
                <w:sz w:val="32"/>
                <w:szCs w:val="32"/>
                <w:cs/>
              </w:rPr>
              <w:t xml:space="preserve">          </w:t>
            </w:r>
            <w:r w:rsidR="00EE14C9"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สังเกตวิธีการพัฒนาที่กล่าวมาข้างต้นสิ่งที่เหมือนกันก็คือ การให้พนักงานที่ถูกพัฒนานั้นได้มีโอกาสลงมือปฏิบัติจริงๆ ในสิ่งที่ต้องการจะพัฒนา ไม่ใช่แค่เพียงการเข้าห้องเรียนแล้วก็จบออกมา โดยที่ไม่เคยได้ลองทำจริงเลย</w:t>
            </w:r>
            <w:r>
              <w:rPr>
                <w:rFonts w:ascii="TH SarabunPSK" w:hAnsi="TH SarabunPSK" w:cs="TH SarabunPSK" w:hint="cs"/>
                <w:color w:val="404040"/>
                <w:sz w:val="32"/>
                <w:szCs w:val="32"/>
                <w:cs/>
              </w:rPr>
              <w:t xml:space="preserve">  </w:t>
            </w:r>
            <w:r w:rsidR="007A688D">
              <w:rPr>
                <w:rFonts w:ascii="TH SarabunPSK" w:hAnsi="TH SarabunPSK" w:cs="TH SarabunPSK" w:hint="cs"/>
                <w:color w:val="404040"/>
                <w:sz w:val="32"/>
                <w:szCs w:val="32"/>
                <w:cs/>
              </w:rPr>
              <w:t>ล</w:t>
            </w:r>
            <w:r w:rsidR="00EE14C9"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 xml:space="preserve">องเอาไปปรับใช้ในองค์กรเพียงแต่อาจจะต้องลงลึกในวิธีการแต่ละแบบว่าจะต้องเริ่มต้นทำอย่างไร มีขั้นตอนวิธีการปฏิบัติอย่างไรบ้างในแต่ละวิธีการพัฒนาพนักงาน </w:t>
            </w:r>
            <w:r>
              <w:rPr>
                <w:rFonts w:ascii="TH SarabunPSK" w:hAnsi="TH SarabunPSK" w:cs="TH SarabunPSK" w:hint="cs"/>
                <w:color w:val="404040"/>
                <w:sz w:val="32"/>
                <w:szCs w:val="32"/>
                <w:cs/>
              </w:rPr>
              <w:t xml:space="preserve"> </w:t>
            </w:r>
            <w:r w:rsidR="00EE14C9"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เพื่อเป็นแนวทางให้กับผู้ทำงานได้นำเอาไปใช้กันจริงๆ</w:t>
            </w:r>
          </w:p>
        </w:tc>
      </w:tr>
    </w:tbl>
    <w:p w:rsidR="00EF6F59" w:rsidRDefault="00EF6F59" w:rsidP="009A601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9A601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มีผลต่อการเคหะแห่งชาติอย่างไร (ถ้ามี)</w:t>
      </w:r>
    </w:p>
    <w:tbl>
      <w:tblPr>
        <w:tblStyle w:val="TableGrid"/>
        <w:tblW w:w="0" w:type="auto"/>
        <w:tblLook w:val="04A0"/>
      </w:tblPr>
      <w:tblGrid>
        <w:gridCol w:w="9204"/>
      </w:tblGrid>
      <w:tr w:rsidR="009A6014" w:rsidRPr="00BA2B56" w:rsidTr="00062EC1">
        <w:tc>
          <w:tcPr>
            <w:tcW w:w="9204" w:type="dxa"/>
          </w:tcPr>
          <w:p w:rsidR="00954651" w:rsidRPr="00BA2B56" w:rsidRDefault="00EE14C9" w:rsidP="00EF6F59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040"/>
                <w:sz w:val="32"/>
                <w:szCs w:val="32"/>
                <w:cs/>
              </w:rPr>
              <w:t xml:space="preserve">          </w:t>
            </w:r>
            <w:r w:rsidRPr="00EE14C9">
              <w:rPr>
                <w:rFonts w:ascii="TH SarabunPSK" w:hAnsi="TH SarabunPSK" w:cs="TH SarabunPSK"/>
                <w:color w:val="404040"/>
                <w:sz w:val="32"/>
                <w:szCs w:val="32"/>
                <w:cs/>
              </w:rPr>
              <w:t>การพัฒนาพนักงาน เพื่อให้เกิดทักษะในการทำงานที่แท้จริง และเกิดการเปลี่ยนแปลงทั้งในด้านความคิด พฤติกรรมต่างๆ ก็คือ การพัฒนาโดยการให้พนักงานได้มีโอกาสได้คิด และทำงานนั้นจริงๆ จะเป็นวิธีการที่ได้ผลมากที่สุด</w:t>
            </w:r>
          </w:p>
        </w:tc>
      </w:tr>
    </w:tbl>
    <w:p w:rsidR="009A6014" w:rsidRPr="009A6014" w:rsidRDefault="009A6014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</w:p>
    <w:sectPr w:rsidR="009A6014" w:rsidRPr="009A6014" w:rsidSect="006F738E">
      <w:headerReference w:type="default" r:id="rId9"/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7D" w:rsidRDefault="0025247D">
      <w:r>
        <w:separator/>
      </w:r>
    </w:p>
  </w:endnote>
  <w:endnote w:type="continuationSeparator" w:id="0">
    <w:p w:rsidR="0025247D" w:rsidRDefault="0025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7D" w:rsidRDefault="0025247D">
      <w:r>
        <w:separator/>
      </w:r>
    </w:p>
  </w:footnote>
  <w:footnote w:type="continuationSeparator" w:id="0">
    <w:p w:rsidR="0025247D" w:rsidRDefault="00252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6B" w:rsidRDefault="002A5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778"/>
    <w:multiLevelType w:val="multilevel"/>
    <w:tmpl w:val="517A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38DF02A3"/>
    <w:multiLevelType w:val="multilevel"/>
    <w:tmpl w:val="A3E8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2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3B4254"/>
    <w:multiLevelType w:val="multilevel"/>
    <w:tmpl w:val="9E8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464090"/>
    <w:multiLevelType w:val="multilevel"/>
    <w:tmpl w:val="277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112BC2"/>
    <w:multiLevelType w:val="multilevel"/>
    <w:tmpl w:val="C1E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6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  <w:num w:numId="18">
    <w:abstractNumId w:val="18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728BE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5247D"/>
    <w:rsid w:val="002621A7"/>
    <w:rsid w:val="00273C07"/>
    <w:rsid w:val="0027419C"/>
    <w:rsid w:val="00275134"/>
    <w:rsid w:val="00280C66"/>
    <w:rsid w:val="002873BC"/>
    <w:rsid w:val="00287C18"/>
    <w:rsid w:val="00290598"/>
    <w:rsid w:val="002A0AF1"/>
    <w:rsid w:val="002A20B2"/>
    <w:rsid w:val="002A556B"/>
    <w:rsid w:val="002A5AF8"/>
    <w:rsid w:val="002A767F"/>
    <w:rsid w:val="002C6751"/>
    <w:rsid w:val="002E245B"/>
    <w:rsid w:val="002E3CB5"/>
    <w:rsid w:val="002F481A"/>
    <w:rsid w:val="002F61E8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6F1E"/>
    <w:rsid w:val="003E071D"/>
    <w:rsid w:val="003E174E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5641A"/>
    <w:rsid w:val="00660EF2"/>
    <w:rsid w:val="0066178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2C1D"/>
    <w:rsid w:val="006F738E"/>
    <w:rsid w:val="007021DA"/>
    <w:rsid w:val="00705C20"/>
    <w:rsid w:val="007129B4"/>
    <w:rsid w:val="00716ABC"/>
    <w:rsid w:val="00723DDB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688D"/>
    <w:rsid w:val="007A6E3E"/>
    <w:rsid w:val="007B2437"/>
    <w:rsid w:val="007B2575"/>
    <w:rsid w:val="007C2183"/>
    <w:rsid w:val="007C397D"/>
    <w:rsid w:val="007C4E3E"/>
    <w:rsid w:val="007C767A"/>
    <w:rsid w:val="007D088C"/>
    <w:rsid w:val="007F4DE9"/>
    <w:rsid w:val="007F7FDE"/>
    <w:rsid w:val="00800450"/>
    <w:rsid w:val="00804FE1"/>
    <w:rsid w:val="00815BB9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4DFE"/>
    <w:rsid w:val="008B6D7C"/>
    <w:rsid w:val="008D3045"/>
    <w:rsid w:val="008E03BC"/>
    <w:rsid w:val="008E691F"/>
    <w:rsid w:val="008F5B43"/>
    <w:rsid w:val="00904F5E"/>
    <w:rsid w:val="00910D79"/>
    <w:rsid w:val="00915630"/>
    <w:rsid w:val="00933143"/>
    <w:rsid w:val="00941DC8"/>
    <w:rsid w:val="00944756"/>
    <w:rsid w:val="00951BB1"/>
    <w:rsid w:val="00954651"/>
    <w:rsid w:val="009636AB"/>
    <w:rsid w:val="00964A42"/>
    <w:rsid w:val="009671EB"/>
    <w:rsid w:val="009677CD"/>
    <w:rsid w:val="00973374"/>
    <w:rsid w:val="00976B4F"/>
    <w:rsid w:val="009821EA"/>
    <w:rsid w:val="00996206"/>
    <w:rsid w:val="009A4874"/>
    <w:rsid w:val="009A4EC8"/>
    <w:rsid w:val="009A5487"/>
    <w:rsid w:val="009A6014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A5D4D"/>
    <w:rsid w:val="00BB1220"/>
    <w:rsid w:val="00BB4F74"/>
    <w:rsid w:val="00BB671A"/>
    <w:rsid w:val="00BC2983"/>
    <w:rsid w:val="00BD5C8E"/>
    <w:rsid w:val="00BE13E8"/>
    <w:rsid w:val="00BE4739"/>
    <w:rsid w:val="00BF11CE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9447B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F72"/>
    <w:rsid w:val="00D07A25"/>
    <w:rsid w:val="00D160F0"/>
    <w:rsid w:val="00D231FB"/>
    <w:rsid w:val="00D23448"/>
    <w:rsid w:val="00D24ADB"/>
    <w:rsid w:val="00D27429"/>
    <w:rsid w:val="00D34099"/>
    <w:rsid w:val="00D34449"/>
    <w:rsid w:val="00D34B8C"/>
    <w:rsid w:val="00D35BD7"/>
    <w:rsid w:val="00D4119E"/>
    <w:rsid w:val="00D605AA"/>
    <w:rsid w:val="00D701CA"/>
    <w:rsid w:val="00D778B5"/>
    <w:rsid w:val="00D8389A"/>
    <w:rsid w:val="00D91E79"/>
    <w:rsid w:val="00D97DCC"/>
    <w:rsid w:val="00DB126B"/>
    <w:rsid w:val="00DB3B51"/>
    <w:rsid w:val="00DB581C"/>
    <w:rsid w:val="00DD38C5"/>
    <w:rsid w:val="00DD533C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E14C9"/>
    <w:rsid w:val="00EF6166"/>
    <w:rsid w:val="00EF6F59"/>
    <w:rsid w:val="00F032D6"/>
    <w:rsid w:val="00F036FB"/>
    <w:rsid w:val="00F03FE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BCD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FE"/>
  </w:style>
  <w:style w:type="paragraph" w:styleId="Heading1">
    <w:name w:val="heading 1"/>
    <w:basedOn w:val="Normal"/>
    <w:next w:val="Normal"/>
    <w:qFormat/>
    <w:rsid w:val="008B4DFE"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8B4DFE"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rsid w:val="008B4DFE"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rsid w:val="008B4DFE"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4DFE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EnvelopeReturn">
    <w:name w:val="envelope return"/>
    <w:basedOn w:val="Normal"/>
    <w:rsid w:val="008B4DFE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rsid w:val="008B4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D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B4DFE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BodyTextIndent">
    <w:name w:val="Body Text Indent"/>
    <w:basedOn w:val="Normal"/>
    <w:rsid w:val="008B4DFE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DA"/>
    <w:pPr>
      <w:ind w:left="720"/>
    </w:pPr>
    <w:rPr>
      <w:szCs w:val="25"/>
    </w:rPr>
  </w:style>
  <w:style w:type="paragraph" w:styleId="BalloonText">
    <w:name w:val="Balloon Text"/>
    <w:basedOn w:val="Normal"/>
    <w:link w:val="BalloonTextChar"/>
    <w:rsid w:val="00F45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451A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C2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D2"/>
    <w:rPr>
      <w:b/>
      <w:bCs/>
    </w:rPr>
  </w:style>
  <w:style w:type="character" w:customStyle="1" w:styleId="hps">
    <w:name w:val="hps"/>
    <w:basedOn w:val="DefaultParagraphFont"/>
    <w:rsid w:val="00A13496"/>
  </w:style>
  <w:style w:type="character" w:customStyle="1" w:styleId="apple-converted-space">
    <w:name w:val="apple-converted-space"/>
    <w:basedOn w:val="DefaultParagraphFont"/>
    <w:rsid w:val="00F03FEB"/>
  </w:style>
  <w:style w:type="character" w:customStyle="1" w:styleId="HeaderChar">
    <w:name w:val="Header Char"/>
    <w:basedOn w:val="DefaultParagraphFont"/>
    <w:link w:val="Header"/>
    <w:uiPriority w:val="99"/>
    <w:rsid w:val="002A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al.wordpress.com/2015/04/20/&#3623;&#3636;&#3608;&#3637;&#3585;&#3634;&#3619;&#3614;&#3633;&#3602;&#3609;&#3634;&#3614;&#3609;&#3633;&#3585;&#3591;&#3634;&#3609;&#3607;&#3637;&#36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A5AB2"/>
    <w:rsid w:val="0013219B"/>
    <w:rsid w:val="001479E1"/>
    <w:rsid w:val="001C3CE6"/>
    <w:rsid w:val="00333FB4"/>
    <w:rsid w:val="004B3F12"/>
    <w:rsid w:val="004F0A52"/>
    <w:rsid w:val="0056158A"/>
    <w:rsid w:val="005D04EF"/>
    <w:rsid w:val="00636DEB"/>
    <w:rsid w:val="00787F72"/>
    <w:rsid w:val="00824281"/>
    <w:rsid w:val="008A7002"/>
    <w:rsid w:val="009E3ED5"/>
    <w:rsid w:val="00A51767"/>
    <w:rsid w:val="00AA5AB2"/>
    <w:rsid w:val="00AD62C1"/>
    <w:rsid w:val="00BB3CAF"/>
    <w:rsid w:val="00BF752A"/>
    <w:rsid w:val="00C36A7A"/>
    <w:rsid w:val="00C7386A"/>
    <w:rsid w:val="00D544D6"/>
    <w:rsid w:val="00DB4E82"/>
    <w:rsid w:val="00F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บันทึกข้อความสถาบัน.dot</Template>
  <TotalTime>93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UserNHA</cp:lastModifiedBy>
  <cp:revision>6</cp:revision>
  <cp:lastPrinted>2017-02-06T02:34:00Z</cp:lastPrinted>
  <dcterms:created xsi:type="dcterms:W3CDTF">2017-01-25T07:22:00Z</dcterms:created>
  <dcterms:modified xsi:type="dcterms:W3CDTF">2017-03-06T02:38:00Z</dcterms:modified>
</cp:coreProperties>
</file>